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7597B">
        <w:rPr>
          <w:rFonts w:ascii="Times New Roman" w:hAnsi="Times New Roman"/>
          <w:b/>
          <w:color w:val="000000" w:themeColor="text1"/>
          <w:sz w:val="20"/>
        </w:rPr>
        <w:t>20</w:t>
      </w:r>
      <w:r w:rsidR="00726DB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A6510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D7597B" w:rsidRPr="00D7597B" w:rsidRDefault="00D759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7597B" w:rsidRPr="0027160F" w:rsidRDefault="00D7597B" w:rsidP="00D75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ЕНС: Уведомление об исчисленных суммах налогов необходимо подать не позднее 25 апреля</w:t>
      </w:r>
    </w:p>
    <w:p w:rsidR="00D7597B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597B" w:rsidRPr="00A506E4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напоминает,  </w:t>
      </w:r>
      <w:r w:rsidRPr="00806FCC">
        <w:rPr>
          <w:rFonts w:ascii="Times New Roman" w:hAnsi="Times New Roman"/>
          <w:sz w:val="26"/>
          <w:szCs w:val="26"/>
        </w:rPr>
        <w:t xml:space="preserve"> в срок не позднее 25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806FCC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806FCC">
        <w:rPr>
          <w:rFonts w:ascii="Times New Roman" w:hAnsi="Times New Roman"/>
          <w:sz w:val="26"/>
          <w:szCs w:val="26"/>
        </w:rPr>
        <w:t xml:space="preserve"> необходимо представить уведомления </w:t>
      </w:r>
      <w:r>
        <w:rPr>
          <w:rFonts w:ascii="Times New Roman" w:hAnsi="Times New Roman"/>
          <w:sz w:val="26"/>
          <w:szCs w:val="26"/>
        </w:rPr>
        <w:t xml:space="preserve">об исчисленных суммах налогов: </w:t>
      </w:r>
    </w:p>
    <w:p w:rsidR="00D7597B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</w:t>
      </w:r>
      <w:r w:rsidRPr="00806FCC">
        <w:rPr>
          <w:rFonts w:ascii="Times New Roman" w:hAnsi="Times New Roman"/>
          <w:sz w:val="26"/>
          <w:szCs w:val="26"/>
        </w:rPr>
        <w:t xml:space="preserve"> НДФЛ за апрель (период с 23.03.2023 по 22.04.2023), в уведомлении необходимо указыват</w:t>
      </w:r>
      <w:r>
        <w:rPr>
          <w:rFonts w:ascii="Times New Roman" w:hAnsi="Times New Roman"/>
          <w:sz w:val="26"/>
          <w:szCs w:val="26"/>
        </w:rPr>
        <w:t xml:space="preserve">ь код отчётного периода 31/01; </w:t>
      </w:r>
    </w:p>
    <w:p w:rsidR="00D7597B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</w:t>
      </w:r>
      <w:r w:rsidRPr="00806FCC">
        <w:rPr>
          <w:rFonts w:ascii="Times New Roman" w:hAnsi="Times New Roman"/>
          <w:sz w:val="26"/>
          <w:szCs w:val="26"/>
        </w:rPr>
        <w:t>алог на имущество организаций за I квартал,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6FCC">
        <w:rPr>
          <w:rFonts w:ascii="Times New Roman" w:hAnsi="Times New Roman"/>
          <w:sz w:val="26"/>
          <w:szCs w:val="26"/>
        </w:rPr>
        <w:t xml:space="preserve"> код отчётного периода 34/01; </w:t>
      </w:r>
    </w:p>
    <w:p w:rsidR="00D7597B" w:rsidRPr="00FE1A5E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806FCC">
        <w:rPr>
          <w:rFonts w:ascii="Times New Roman" w:hAnsi="Times New Roman"/>
          <w:sz w:val="26"/>
          <w:szCs w:val="26"/>
        </w:rPr>
        <w:t>емельный налог за I квартал, код отчётного периода 34/01. Уведомления не предоставляются, когда нормативным правовым актом представительного органа муниципального образования в соответствии с пунктом 2 статьи 397 Налогового кодекса Российской Федерации предусмотрено, что налогоплательщики-организации в течение налогового периода не уплачив</w:t>
      </w:r>
      <w:r>
        <w:rPr>
          <w:rFonts w:ascii="Times New Roman" w:hAnsi="Times New Roman"/>
          <w:sz w:val="26"/>
          <w:szCs w:val="26"/>
        </w:rPr>
        <w:t>ают авансовые платежи по налогу;</w:t>
      </w:r>
    </w:p>
    <w:p w:rsidR="00D7597B" w:rsidRPr="003320AC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у</w:t>
      </w:r>
      <w:r w:rsidRPr="00806FCC">
        <w:rPr>
          <w:rFonts w:ascii="Times New Roman" w:hAnsi="Times New Roman"/>
          <w:sz w:val="26"/>
          <w:szCs w:val="26"/>
        </w:rPr>
        <w:t>прощённой системе налогообложения за I квартал, код отчётного периода 34/01.</w:t>
      </w:r>
    </w:p>
    <w:p w:rsidR="00D7597B" w:rsidRPr="003320AC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597B" w:rsidRPr="00FE1A5E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 не забыть вовремя подать у</w:t>
      </w:r>
      <w:r w:rsidRPr="00FE1A5E">
        <w:rPr>
          <w:rFonts w:ascii="Times New Roman" w:hAnsi="Times New Roman"/>
          <w:sz w:val="26"/>
          <w:szCs w:val="26"/>
        </w:rPr>
        <w:t>ведомление, поскольку без него перечисленные денежные средства не смогут быть распределены по соответствующим б</w:t>
      </w:r>
      <w:r>
        <w:rPr>
          <w:rFonts w:ascii="Times New Roman" w:hAnsi="Times New Roman"/>
          <w:sz w:val="26"/>
          <w:szCs w:val="26"/>
        </w:rPr>
        <w:t xml:space="preserve">юджетам и будут начислены пени. </w:t>
      </w:r>
      <w:r w:rsidRPr="00FE1A5E">
        <w:rPr>
          <w:rFonts w:ascii="Times New Roman" w:hAnsi="Times New Roman"/>
          <w:sz w:val="26"/>
          <w:szCs w:val="26"/>
        </w:rPr>
        <w:t>Уведомление представляется в</w:t>
      </w:r>
      <w:r>
        <w:rPr>
          <w:rFonts w:ascii="Times New Roman" w:hAnsi="Times New Roman"/>
          <w:sz w:val="26"/>
          <w:szCs w:val="26"/>
        </w:rPr>
        <w:t xml:space="preserve"> налоговый орган по месту учета.</w:t>
      </w:r>
    </w:p>
    <w:p w:rsidR="00D7597B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597B" w:rsidRPr="00FE1A5E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FE1A5E">
        <w:rPr>
          <w:rFonts w:ascii="Times New Roman" w:hAnsi="Times New Roman"/>
          <w:sz w:val="26"/>
          <w:szCs w:val="26"/>
        </w:rPr>
        <w:t xml:space="preserve">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 w:rsidRPr="00FE1A5E">
        <w:rPr>
          <w:rFonts w:ascii="Times New Roman" w:hAnsi="Times New Roman"/>
          <w:sz w:val="26"/>
          <w:szCs w:val="26"/>
        </w:rPr>
        <w:t>промостранице</w:t>
      </w:r>
      <w:proofErr w:type="spellEnd"/>
      <w:r w:rsidRPr="00FE1A5E">
        <w:rPr>
          <w:rFonts w:ascii="Times New Roman" w:hAnsi="Times New Roman"/>
          <w:sz w:val="26"/>
          <w:szCs w:val="26"/>
        </w:rPr>
        <w:t xml:space="preserve"> «Единый налоговой счет», а также в сервисе «Часто задаваемые вопросы».</w:t>
      </w:r>
      <w:bookmarkStart w:id="0" w:name="_GoBack"/>
      <w:bookmarkEnd w:id="0"/>
      <w:proofErr w:type="gramEnd"/>
    </w:p>
    <w:p w:rsidR="00D7597B" w:rsidRPr="007B40E9" w:rsidRDefault="00D7597B" w:rsidP="00D759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EA4" w:rsidRPr="00537EA4" w:rsidRDefault="00537EA4" w:rsidP="00D759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sectPr w:rsidR="00537EA4" w:rsidRPr="00537EA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37EA4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26DB3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46323"/>
    <w:rsid w:val="00C76619"/>
    <w:rsid w:val="00C91E6A"/>
    <w:rsid w:val="00CC500D"/>
    <w:rsid w:val="00CD34EE"/>
    <w:rsid w:val="00D2277A"/>
    <w:rsid w:val="00D7597B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73E7-0349-4CC0-A3D6-D2C050F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99</cp:revision>
  <dcterms:created xsi:type="dcterms:W3CDTF">2020-12-15T05:32:00Z</dcterms:created>
  <dcterms:modified xsi:type="dcterms:W3CDTF">2023-04-20T00:00:00Z</dcterms:modified>
</cp:coreProperties>
</file>